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159" w:rsidRDefault="00F9717B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A06159" w:rsidRDefault="00F9717B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30"/>
          <w:szCs w:val="30"/>
        </w:rPr>
        <w:t>彩色多普勒术中超声诊断仪</w:t>
      </w:r>
    </w:p>
    <w:p w:rsidR="00A06159" w:rsidRDefault="007D405C" w:rsidP="007D405C">
      <w:pPr>
        <w:ind w:rightChars="-162" w:right="-340" w:firstLineChars="600" w:firstLine="1807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使用科室</w:t>
      </w:r>
      <w:r w:rsidR="00F9717B"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 w:rsidR="00F9717B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="00F9717B">
        <w:rPr>
          <w:rFonts w:asciiTheme="majorEastAsia" w:eastAsiaTheme="majorEastAsia" w:hAnsiTheme="majorEastAsia" w:hint="eastAsia"/>
          <w:b/>
          <w:sz w:val="30"/>
          <w:szCs w:val="30"/>
        </w:rPr>
        <w:t>手术室（滨江院区）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A06159">
        <w:tc>
          <w:tcPr>
            <w:tcW w:w="10171" w:type="dxa"/>
            <w:tcBorders>
              <w:bottom w:val="single" w:sz="4" w:space="0" w:color="auto"/>
            </w:tcBorders>
          </w:tcPr>
          <w:p w:rsidR="00A06159" w:rsidRDefault="00F9717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A06159" w:rsidRDefault="00F9717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套；</w:t>
            </w:r>
          </w:p>
          <w:p w:rsidR="00A06159" w:rsidRDefault="00F9717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肝胆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胰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外科、术中、介入等方面的临床诊断和示教工作。</w:t>
            </w:r>
          </w:p>
        </w:tc>
      </w:tr>
      <w:tr w:rsidR="00A06159" w:rsidTr="00BE3CBF">
        <w:trPr>
          <w:trHeight w:val="5377"/>
        </w:trPr>
        <w:tc>
          <w:tcPr>
            <w:tcW w:w="10171" w:type="dxa"/>
          </w:tcPr>
          <w:p w:rsidR="00A06159" w:rsidRDefault="00F9717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A06159" w:rsidRDefault="00F9717B">
            <w:pPr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1、系统功能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：</w:t>
            </w:r>
          </w:p>
          <w:p w:rsidR="00A06159" w:rsidRDefault="00F9717B" w:rsidP="00205661">
            <w:pPr>
              <w:pStyle w:val="a6"/>
              <w:spacing w:afterLines="50" w:after="156"/>
              <w:ind w:left="1440" w:hangingChars="600" w:hanging="144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 ≥21.5</w:t>
            </w:r>
            <w:r w:rsidR="00205661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英寸高分辨率低反射型液晶监视器</w:t>
            </w:r>
            <w:r w:rsidR="00205661"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  <w:t>；</w:t>
            </w:r>
          </w:p>
          <w:p w:rsidR="00A06159" w:rsidRDefault="00F9717B">
            <w:pPr>
              <w:pStyle w:val="a6"/>
              <w:spacing w:afterLines="50" w:after="156"/>
              <w:ind w:left="1440" w:hangingChars="600" w:hanging="144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1.2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二维灰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阶成像部件；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1.3彩色多普勒超声波诊断部件；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1.4能量多普勒超声波诊断部件；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1.5频谱多普勒显示及分析系统；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1.6空间复合成像（支持部分线阵及凸阵探头，复合角度可调）；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1.7谐波成像单元：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1.7.1具备纯净组织谐波；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1.7.2具备宽带组织谐波；</w:t>
            </w:r>
          </w:p>
          <w:p w:rsidR="00A06159" w:rsidRDefault="003A6A1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★</w:t>
            </w:r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1.8 e-flow 高精细微血管血流成像单元；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1.9具备一键自动优化功能；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1.10具备多普勒角度自动校正功能；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1.11实时二同步/三同步能力；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1.12实时多普勒自动描记：可实时自动检测和勾勒频谱多普勒，并实时在屏幕上显示多种参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数数据；</w:t>
            </w:r>
          </w:p>
          <w:p w:rsidR="00A06159" w:rsidRDefault="003A6A1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★</w:t>
            </w:r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1.13</w:t>
            </w:r>
            <w:proofErr w:type="gramStart"/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二</w:t>
            </w:r>
            <w:proofErr w:type="gramEnd"/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维和彩色多普勒实时同屏双幅动态显示；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1.14 二维和彩色多普勒实时双幅显示穿刺引导线；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1.15穿刺针增强显示功能；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1.16图像局部放大功能，包括静态放大和动态放大，中心放大和局部放大；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1.17 具备自适应图像处理技术AIP 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1.18具备精细图像处理技术SIP；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lastRenderedPageBreak/>
              <w:t>1.19具备梯形成像功能；</w:t>
            </w:r>
          </w:p>
          <w:p w:rsidR="00A06159" w:rsidRDefault="00F9717B">
            <w:pPr>
              <w:pStyle w:val="a6"/>
              <w:spacing w:afterLines="50" w:after="156"/>
              <w:ind w:firstLineChars="0" w:firstLine="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 xml:space="preserve">1.20具备实时双幅显示二维图像和慢放图像功能； 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2、图像存储与（电影）回放重现单元：超声图像静态、动态存储，能以鼠标调用；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3、输入/输出信号：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3.1 输入：专用HDMI端对端输入端口；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3.2 输出：HDMI输出端口；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4、图像管理与记录装置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4.1 超声图像存档与病案管理；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4.2 USB接口和SD卡；</w:t>
            </w:r>
          </w:p>
          <w:p w:rsidR="00A06159" w:rsidRDefault="003A6A1B" w:rsidP="00986CE3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★</w:t>
            </w:r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5、造影谐波成像技术：同步显示常规二维成像和对比造影成像，造影谐波全程聚焦技术；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6、主要技术参数：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6.1系统通用规格：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6.1.1监视器：≥21.5英寸高分辨率低反射型彩色液晶显示器；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6.1.1.1立柱式机身，监视器和主机可分离，实时传输，支持无线WI-FI和蓝牙；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6.1.1.2监视器分辨率≥1920×1080；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6.1.1.3封闭式操作面板，防液体泼溅，可使用 70%乙醇擦拭；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6.1.2探头接口≥3个，并激活可互换通用；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▲6.2可用于儿童专科的外科、术中、介入等方面的超声观察，具有配套的探头；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6.2.1腹腔镜术中探头：线阵设计，频率2.0～13.0MHz，视野≥36mm，四方向弯曲，支持梯形扩展和造影；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6.2.2开腹探头：指夹式设计，超宽频术中探头，5.0～10.0MHz，曲率半径20R</w:t>
            </w:r>
            <w:r w:rsidR="004F6747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，扫查角度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≥</w:t>
            </w:r>
            <w:r w:rsidR="004F6747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60度，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用于开腹手术进行术中引导，支持造影；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6.2.3腹部探头：频率1～5MHz；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6.3 灰阶显像主要参数：</w:t>
            </w:r>
          </w:p>
          <w:p w:rsidR="00A06159" w:rsidRDefault="003A6A1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★</w:t>
            </w:r>
            <w:r w:rsidR="00F9717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 xml:space="preserve"> 6.3.1 最大扫描深度：≥40cm；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6.3.2 数字式声束形成器：数字式全程动态聚焦，A/D≥14bit；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6.3.3回放重现：灰阶图像回放≥10000帧；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6.3.4具有横向增益调节≥4档；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6.4 频谱多普勒：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6.4.1方式：脉冲波多普勒PWD，包括高频脉冲HPRF；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lastRenderedPageBreak/>
              <w:t>6.4.2最低测量速度：≤1mm/s（非噪声信号）；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6.4.3多普勒自动描记：实时自动描记和冻结后自动描记两种方式；</w:t>
            </w:r>
          </w:p>
          <w:p w:rsidR="00A06159" w:rsidRDefault="00F9717B">
            <w:pPr>
              <w:pStyle w:val="a6"/>
              <w:spacing w:afterLines="50" w:after="156"/>
              <w:ind w:left="1680" w:hangingChars="700" w:hanging="168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6.4.4自动角度校正功能；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6.5 彩色多普勒：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6.5.1 显示方式：速度显示、方差显示、速度方差显示；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6.5.2 fine-flow 高精细血流成像；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6.5.3 二维/彩色实时同屏双幅显示；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6.6 超声功率输出调节：B/M/PWD/彩色多普勒输出功率可调</w:t>
            </w:r>
            <w:r w:rsidR="00BE3CBF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6.7 数字化图像管理与记录装置</w:t>
            </w:r>
            <w:r w:rsidR="00BE3CBF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；</w:t>
            </w:r>
          </w:p>
          <w:p w:rsidR="00A06159" w:rsidRDefault="00F9717B">
            <w:pPr>
              <w:spacing w:afterLines="50" w:after="156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6.8 说明书显示：可通过PDF查看器在主机显示器上显示</w:t>
            </w:r>
            <w:r w:rsidR="00206757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；</w:t>
            </w:r>
          </w:p>
          <w:p w:rsidR="00A06159" w:rsidRDefault="00F9717B">
            <w:pPr>
              <w:spacing w:afterLines="50" w:after="156"/>
              <w:rPr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6.9 动态图像及静态图像以AVI、BMP、JPEG格式直接传输到存储媒介，不需要特殊软件转换，即可在普通PC机上直接观看图像；</w:t>
            </w:r>
          </w:p>
        </w:tc>
      </w:tr>
      <w:tr w:rsidR="00A06159">
        <w:tc>
          <w:tcPr>
            <w:tcW w:w="10171" w:type="dxa"/>
          </w:tcPr>
          <w:p w:rsidR="00A06159" w:rsidRDefault="00F9717B">
            <w:pPr>
              <w:ind w:firstLineChars="1300" w:firstLine="3654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A06159" w:rsidRDefault="00F9717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主机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台，</w:t>
            </w:r>
            <w:r w:rsidR="00986CE3">
              <w:rPr>
                <w:rFonts w:hint="eastAsia"/>
                <w:sz w:val="24"/>
                <w:szCs w:val="24"/>
              </w:rPr>
              <w:t>台车</w:t>
            </w:r>
            <w:r w:rsidR="00986CE3">
              <w:rPr>
                <w:rFonts w:hint="eastAsia"/>
                <w:sz w:val="24"/>
                <w:szCs w:val="24"/>
              </w:rPr>
              <w:t>1</w:t>
            </w:r>
            <w:r w:rsidR="00986CE3">
              <w:rPr>
                <w:rFonts w:hint="eastAsia"/>
                <w:sz w:val="24"/>
                <w:szCs w:val="24"/>
              </w:rPr>
              <w:t>台，</w:t>
            </w:r>
            <w:r>
              <w:rPr>
                <w:rFonts w:hint="eastAsia"/>
                <w:sz w:val="24"/>
                <w:szCs w:val="24"/>
              </w:rPr>
              <w:t>凸阵探头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个，高频线阵探头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个，低频线阵探头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个，腹腔镜探头（小儿）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个，术中腔内探头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</w:t>
            </w:r>
            <w:r w:rsidR="00680661">
              <w:rPr>
                <w:rFonts w:hint="eastAsia"/>
                <w:sz w:val="24"/>
                <w:szCs w:val="24"/>
              </w:rPr>
              <w:t>，耦合剂</w:t>
            </w:r>
            <w:r w:rsidR="00680661">
              <w:rPr>
                <w:rFonts w:hint="eastAsia"/>
                <w:sz w:val="24"/>
                <w:szCs w:val="24"/>
              </w:rPr>
              <w:t>2</w:t>
            </w:r>
            <w:r w:rsidR="00680661">
              <w:rPr>
                <w:rFonts w:hint="eastAsia"/>
                <w:sz w:val="24"/>
                <w:szCs w:val="24"/>
              </w:rPr>
              <w:t>支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A06159" w:rsidRDefault="00F9717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其他优惠方案。</w:t>
            </w:r>
          </w:p>
        </w:tc>
      </w:tr>
      <w:tr w:rsidR="00A06159">
        <w:tc>
          <w:tcPr>
            <w:tcW w:w="10171" w:type="dxa"/>
          </w:tcPr>
          <w:p w:rsidR="00A06159" w:rsidRDefault="00F9717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A06159" w:rsidRDefault="00F9717B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A06159" w:rsidRDefault="00F9717B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A06159" w:rsidRDefault="00F9717B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A06159" w:rsidRDefault="00F9717B" w:rsidP="00BE3CBF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</w:t>
            </w:r>
            <w:r w:rsidR="00BE3CBF">
              <w:rPr>
                <w:rFonts w:asciiTheme="minorEastAsia" w:hAnsiTheme="minorEastAsia" w:hint="eastAsia"/>
                <w:sz w:val="24"/>
                <w:szCs w:val="24"/>
              </w:rPr>
              <w:t>1周内。</w:t>
            </w:r>
          </w:p>
        </w:tc>
      </w:tr>
    </w:tbl>
    <w:p w:rsidR="00A06159" w:rsidRPr="00F561CF" w:rsidRDefault="00A06159">
      <w:pPr>
        <w:ind w:leftChars="-472" w:left="-991"/>
        <w:rPr>
          <w:sz w:val="28"/>
          <w:szCs w:val="28"/>
        </w:rPr>
      </w:pPr>
    </w:p>
    <w:sectPr w:rsidR="00A06159" w:rsidRPr="00F56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D56692AB"/>
    <w:multiLevelType w:val="singleLevel"/>
    <w:tmpl w:val="D56692AB"/>
    <w:lvl w:ilvl="0">
      <w:start w:val="1"/>
      <w:numFmt w:val="decimal"/>
      <w:suff w:val="nothing"/>
      <w:lvlText w:val="%1、"/>
      <w:lvlJc w:val="left"/>
    </w:lvl>
  </w:abstractNum>
  <w:abstractNum w:abstractNumId="2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06699F"/>
    <w:rsid w:val="00126A12"/>
    <w:rsid w:val="00191A89"/>
    <w:rsid w:val="00195ED7"/>
    <w:rsid w:val="001C4D6B"/>
    <w:rsid w:val="001C5D21"/>
    <w:rsid w:val="00205661"/>
    <w:rsid w:val="00206757"/>
    <w:rsid w:val="00232854"/>
    <w:rsid w:val="00265352"/>
    <w:rsid w:val="00281CFE"/>
    <w:rsid w:val="00321A15"/>
    <w:rsid w:val="00366175"/>
    <w:rsid w:val="003A6A1B"/>
    <w:rsid w:val="003B6031"/>
    <w:rsid w:val="003E0222"/>
    <w:rsid w:val="003F5E17"/>
    <w:rsid w:val="0046271F"/>
    <w:rsid w:val="0046781E"/>
    <w:rsid w:val="004A711D"/>
    <w:rsid w:val="004C3A9A"/>
    <w:rsid w:val="004C499F"/>
    <w:rsid w:val="004F6747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80661"/>
    <w:rsid w:val="006E3FF6"/>
    <w:rsid w:val="00730A61"/>
    <w:rsid w:val="00762F7C"/>
    <w:rsid w:val="007A158D"/>
    <w:rsid w:val="007A4B2E"/>
    <w:rsid w:val="007D405C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86CE3"/>
    <w:rsid w:val="009A2837"/>
    <w:rsid w:val="009C4826"/>
    <w:rsid w:val="009D47BF"/>
    <w:rsid w:val="00A06159"/>
    <w:rsid w:val="00A26C29"/>
    <w:rsid w:val="00A33550"/>
    <w:rsid w:val="00AA4CB1"/>
    <w:rsid w:val="00AE0A62"/>
    <w:rsid w:val="00B05BAA"/>
    <w:rsid w:val="00B3366C"/>
    <w:rsid w:val="00B82801"/>
    <w:rsid w:val="00B90844"/>
    <w:rsid w:val="00B90F1B"/>
    <w:rsid w:val="00BA3070"/>
    <w:rsid w:val="00BA3862"/>
    <w:rsid w:val="00BB01B3"/>
    <w:rsid w:val="00BE3CBF"/>
    <w:rsid w:val="00BF2698"/>
    <w:rsid w:val="00C26477"/>
    <w:rsid w:val="00C52EF4"/>
    <w:rsid w:val="00C94429"/>
    <w:rsid w:val="00CA1B23"/>
    <w:rsid w:val="00CD3124"/>
    <w:rsid w:val="00D5371B"/>
    <w:rsid w:val="00D71FFB"/>
    <w:rsid w:val="00D759C9"/>
    <w:rsid w:val="00D75AFB"/>
    <w:rsid w:val="00D84895"/>
    <w:rsid w:val="00DC6F32"/>
    <w:rsid w:val="00DD68BF"/>
    <w:rsid w:val="00E41A6C"/>
    <w:rsid w:val="00E87441"/>
    <w:rsid w:val="00E87D33"/>
    <w:rsid w:val="00EC40A0"/>
    <w:rsid w:val="00F11FFD"/>
    <w:rsid w:val="00F31A99"/>
    <w:rsid w:val="00F45C7B"/>
    <w:rsid w:val="00F561CF"/>
    <w:rsid w:val="00F65269"/>
    <w:rsid w:val="00F9717B"/>
    <w:rsid w:val="00FB4D34"/>
    <w:rsid w:val="045E1BB5"/>
    <w:rsid w:val="05590B54"/>
    <w:rsid w:val="174F02CB"/>
    <w:rsid w:val="1C8B48E5"/>
    <w:rsid w:val="24924C8F"/>
    <w:rsid w:val="253F2829"/>
    <w:rsid w:val="28CD45E6"/>
    <w:rsid w:val="300D20E3"/>
    <w:rsid w:val="30567719"/>
    <w:rsid w:val="34234796"/>
    <w:rsid w:val="3699519F"/>
    <w:rsid w:val="37B833F9"/>
    <w:rsid w:val="39B905C0"/>
    <w:rsid w:val="3A840F8D"/>
    <w:rsid w:val="3AA12ABC"/>
    <w:rsid w:val="3F8D7F58"/>
    <w:rsid w:val="41674A59"/>
    <w:rsid w:val="44A21CDC"/>
    <w:rsid w:val="511E300D"/>
    <w:rsid w:val="5791383A"/>
    <w:rsid w:val="5A743572"/>
    <w:rsid w:val="5A7E3E82"/>
    <w:rsid w:val="5C507600"/>
    <w:rsid w:val="5ED640DF"/>
    <w:rsid w:val="61900F75"/>
    <w:rsid w:val="650C61D5"/>
    <w:rsid w:val="693F23B7"/>
    <w:rsid w:val="6E04138B"/>
    <w:rsid w:val="77230460"/>
    <w:rsid w:val="7E393025"/>
    <w:rsid w:val="7EFC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rsid w:val="00B05BAA"/>
    <w:rPr>
      <w:sz w:val="18"/>
      <w:szCs w:val="18"/>
    </w:rPr>
  </w:style>
  <w:style w:type="character" w:customStyle="1" w:styleId="Char1">
    <w:name w:val="批注框文本 Char"/>
    <w:basedOn w:val="a0"/>
    <w:link w:val="a7"/>
    <w:rsid w:val="00B05BA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rsid w:val="00B05BAA"/>
    <w:rPr>
      <w:sz w:val="18"/>
      <w:szCs w:val="18"/>
    </w:rPr>
  </w:style>
  <w:style w:type="character" w:customStyle="1" w:styleId="Char1">
    <w:name w:val="批注框文本 Char"/>
    <w:basedOn w:val="a0"/>
    <w:link w:val="a7"/>
    <w:rsid w:val="00B05B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89</cp:revision>
  <cp:lastPrinted>2023-02-27T03:31:00Z</cp:lastPrinted>
  <dcterms:created xsi:type="dcterms:W3CDTF">2022-03-10T04:35:00Z</dcterms:created>
  <dcterms:modified xsi:type="dcterms:W3CDTF">2023-02-28T08:42:00Z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41055C34C48F4F2287D55880C6B60292</vt:lpwstr>
  </property>
</Properties>
</file>